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634" w:type="dxa"/>
        <w:tblLayout w:type="fixed"/>
        <w:tblCellMar>
          <w:left w:w="0" w:type="dxa"/>
          <w:right w:w="0" w:type="dxa"/>
        </w:tblCellMar>
        <w:tblLook w:val="0000" w:firstRow="0" w:lastRow="0" w:firstColumn="0" w:lastColumn="0" w:noHBand="0" w:noVBand="0"/>
      </w:tblPr>
      <w:tblGrid>
        <w:gridCol w:w="1985"/>
        <w:gridCol w:w="2693"/>
        <w:gridCol w:w="2972"/>
        <w:gridCol w:w="1984"/>
      </w:tblGrid>
      <w:tr w:rsidR="00E3191F" w:rsidRPr="00E3191F" w14:paraId="0CE9D510" w14:textId="77777777" w:rsidTr="00480726">
        <w:trPr>
          <w:trHeight w:val="435"/>
        </w:trPr>
        <w:tc>
          <w:tcPr>
            <w:tcW w:w="1985" w:type="dxa"/>
          </w:tcPr>
          <w:p w14:paraId="55B2C469" w14:textId="77777777" w:rsidR="00E3191F" w:rsidRPr="00E3191F" w:rsidRDefault="00E3191F">
            <w:pPr>
              <w:pStyle w:val="ab"/>
              <w:jc w:val="center"/>
              <w:rPr>
                <w:rFonts w:ascii="Arial" w:hAnsi="Arial" w:cs="Arial"/>
                <w:sz w:val="22"/>
                <w:szCs w:val="22"/>
              </w:rPr>
            </w:pPr>
          </w:p>
          <w:p w14:paraId="4625C3D7" w14:textId="77777777" w:rsidR="00E3191F" w:rsidRPr="00E3191F" w:rsidRDefault="00000000" w:rsidP="001B795D">
            <w:pPr>
              <w:pStyle w:val="ab"/>
              <w:spacing w:before="60"/>
              <w:jc w:val="center"/>
              <w:rPr>
                <w:rFonts w:ascii="Arial" w:hAnsi="Arial" w:cs="Arial"/>
                <w:sz w:val="16"/>
                <w:szCs w:val="16"/>
              </w:rPr>
            </w:pPr>
            <w:r>
              <w:rPr>
                <w:rFonts w:ascii="Arial" w:hAnsi="Arial" w:cs="Arial"/>
                <w:sz w:val="16"/>
                <w:szCs w:val="16"/>
              </w:rPr>
              <w:pict w14:anchorId="0F656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0;margin-top:7.9pt;width:41.05pt;height:39.65pt;z-index:1;mso-wrap-distance-left:0;mso-wrap-distance-right:0;mso-position-horizontal:center" filled="t">
                  <v:fill color2="black"/>
                  <v:imagedata r:id="rId6" o:title=""/>
                  <w10:wrap type="topAndBottom"/>
                </v:shape>
              </w:pict>
            </w:r>
            <w:r w:rsidR="00E3191F" w:rsidRPr="00E3191F">
              <w:rPr>
                <w:rFonts w:ascii="Arial" w:hAnsi="Arial" w:cs="Arial"/>
                <w:sz w:val="16"/>
                <w:szCs w:val="16"/>
              </w:rPr>
              <w:t>ΕΛΛΗΝΙΚΗ ΔΗΜΟΚΡΑΤΙΑ</w:t>
            </w:r>
          </w:p>
          <w:p w14:paraId="31D6E4D3" w14:textId="77777777" w:rsidR="00E3191F" w:rsidRPr="00E3191F" w:rsidRDefault="00E3191F">
            <w:pPr>
              <w:jc w:val="center"/>
              <w:rPr>
                <w:rFonts w:ascii="Arial" w:hAnsi="Arial" w:cs="Arial"/>
                <w:sz w:val="22"/>
                <w:szCs w:val="22"/>
              </w:rPr>
            </w:pPr>
          </w:p>
        </w:tc>
        <w:tc>
          <w:tcPr>
            <w:tcW w:w="2693" w:type="dxa"/>
          </w:tcPr>
          <w:p w14:paraId="4F5BEE90" w14:textId="1CFAC3D8" w:rsidR="00E3191F" w:rsidRPr="00E3191F" w:rsidRDefault="00000000" w:rsidP="00E3191F">
            <w:pPr>
              <w:pStyle w:val="ab"/>
              <w:rPr>
                <w:rFonts w:ascii="Arial" w:hAnsi="Arial" w:cs="Arial"/>
                <w:b/>
                <w:bCs/>
                <w:color w:val="800000"/>
                <w:sz w:val="22"/>
                <w:szCs w:val="22"/>
              </w:rPr>
            </w:pPr>
            <w:r>
              <w:rPr>
                <w:noProof/>
              </w:rPr>
              <w:pict w14:anchorId="4DA70F17">
                <v:shape id="_x0000_s2062" type="#_x0000_t75" style="position:absolute;margin-left:20.25pt;margin-top:1.5pt;width:110.25pt;height:93.25pt;z-index:-2;mso-position-horizontal-relative:text;mso-position-vertical-relative:text;mso-width-relative:page;mso-height-relative:page" wrapcoords="-147 0 -147 21426 21600 21426 21600 0 -147 0">
                  <v:imagedata r:id="rId7" o:title="Logo Final "/>
                  <w10:wrap type="through"/>
                </v:shape>
              </w:pict>
            </w:r>
          </w:p>
        </w:tc>
        <w:tc>
          <w:tcPr>
            <w:tcW w:w="2972" w:type="dxa"/>
          </w:tcPr>
          <w:p w14:paraId="04C68573" w14:textId="77777777" w:rsidR="00E3191F" w:rsidRDefault="00E3191F">
            <w:pPr>
              <w:pStyle w:val="ab"/>
              <w:jc w:val="center"/>
            </w:pPr>
          </w:p>
          <w:p w14:paraId="6EC82E94" w14:textId="77777777" w:rsidR="00E3191F" w:rsidRDefault="00E3191F">
            <w:pPr>
              <w:pStyle w:val="ab"/>
              <w:jc w:val="center"/>
            </w:pPr>
          </w:p>
          <w:p w14:paraId="76F95CE4" w14:textId="309D6A5D" w:rsidR="00E3191F" w:rsidRPr="00E3191F" w:rsidRDefault="00000000">
            <w:pPr>
              <w:pStyle w:val="ab"/>
              <w:jc w:val="center"/>
              <w:rPr>
                <w:rFonts w:ascii="Arial" w:hAnsi="Arial" w:cs="Arial"/>
                <w:b/>
                <w:bCs/>
                <w:color w:val="004586"/>
                <w:sz w:val="22"/>
                <w:szCs w:val="22"/>
              </w:rPr>
            </w:pPr>
            <w:r>
              <w:rPr>
                <w:noProof/>
              </w:rPr>
              <w:pict w14:anchorId="18F95779">
                <v:shape id="_x0000_s2064" type="#_x0000_t75" href="http://www.synigoroskatanaloti.gr/index.html" style="position:absolute;left:0;text-align:left;margin-left:4.5pt;margin-top:1.5pt;width:124.5pt;height:43.5pt;z-index:-1;mso-wrap-distance-left:0;mso-wrap-distance-right:0;mso-position-horizontal-relative:text;mso-position-vertical-relative:text;mso-width-relative:page;mso-height-relative:page" wrapcoords="-130 0 -130 21228 21600 21228 21600 0 -130 0" o:allowoverlap="f" o:button="t" filled="t">
                  <v:fill color2="black"/>
                  <v:imagedata r:id="rId8" o:title=""/>
                  <w10:wrap type="through"/>
                </v:shape>
              </w:pict>
            </w:r>
          </w:p>
        </w:tc>
        <w:tc>
          <w:tcPr>
            <w:tcW w:w="1984" w:type="dxa"/>
          </w:tcPr>
          <w:p w14:paraId="576D9D2C" w14:textId="1E450788" w:rsidR="00E3191F" w:rsidRPr="00E3191F" w:rsidRDefault="00000000">
            <w:pPr>
              <w:pStyle w:val="ab"/>
              <w:jc w:val="center"/>
              <w:rPr>
                <w:rFonts w:ascii="Arial" w:hAnsi="Arial" w:cs="Arial"/>
                <w:b/>
                <w:bCs/>
                <w:color w:val="004586"/>
                <w:sz w:val="22"/>
                <w:szCs w:val="22"/>
              </w:rPr>
            </w:pPr>
            <w:r>
              <w:rPr>
                <w:rFonts w:ascii="Arial" w:hAnsi="Arial" w:cs="Arial"/>
                <w:sz w:val="16"/>
                <w:szCs w:val="16"/>
              </w:rPr>
              <w:pict w14:anchorId="5ED97389">
                <v:shape id="_x0000_s2061" type="#_x0000_t75" style="position:absolute;left:0;text-align:left;margin-left:0;margin-top:13.05pt;width:48.3pt;height:43pt;z-index:2;mso-wrap-distance-left:0;mso-wrap-distance-right:0;mso-position-horizontal:center;mso-position-horizontal-relative:text;mso-position-vertical-relative:text" filled="t">
                  <v:fill color2="black"/>
                  <v:imagedata r:id="rId9" o:title=""/>
                  <w10:wrap type="topAndBottom"/>
                </v:shape>
              </w:pict>
            </w:r>
          </w:p>
          <w:p w14:paraId="2333950D" w14:textId="7E264C2B" w:rsidR="00E3191F" w:rsidRPr="00E3191F" w:rsidRDefault="00E3191F">
            <w:pPr>
              <w:pStyle w:val="ab"/>
              <w:jc w:val="center"/>
              <w:rPr>
                <w:rFonts w:ascii="Arial" w:hAnsi="Arial" w:cs="Arial"/>
                <w:sz w:val="16"/>
                <w:szCs w:val="16"/>
              </w:rPr>
            </w:pPr>
            <w:r w:rsidRPr="00E3191F">
              <w:rPr>
                <w:rFonts w:ascii="Arial" w:hAnsi="Arial" w:cs="Arial"/>
                <w:b/>
                <w:bCs/>
                <w:color w:val="004586"/>
                <w:sz w:val="16"/>
                <w:szCs w:val="16"/>
              </w:rPr>
              <w:t>Ευρωπαϊκό Κέντρο Καταναλωτή Ελλάδας</w:t>
            </w:r>
          </w:p>
        </w:tc>
      </w:tr>
    </w:tbl>
    <w:p w14:paraId="019F8947" w14:textId="77777777" w:rsidR="004F0E6A" w:rsidRPr="00E3191F" w:rsidRDefault="004F0E6A">
      <w:pPr>
        <w:pStyle w:val="a8"/>
        <w:shd w:val="clear" w:color="auto" w:fill="FFFFFF"/>
        <w:tabs>
          <w:tab w:val="left" w:pos="5400"/>
        </w:tabs>
        <w:spacing w:after="0" w:line="100" w:lineRule="atLeast"/>
        <w:ind w:right="26"/>
        <w:jc w:val="both"/>
        <w:rPr>
          <w:rFonts w:ascii="Arial" w:hAnsi="Arial" w:cs="Arial"/>
          <w:sz w:val="22"/>
          <w:szCs w:val="22"/>
        </w:rPr>
      </w:pPr>
    </w:p>
    <w:p w14:paraId="606220B0" w14:textId="77777777" w:rsidR="00373472" w:rsidRPr="00E3191F" w:rsidRDefault="00373472">
      <w:pPr>
        <w:pStyle w:val="a8"/>
        <w:shd w:val="clear" w:color="auto" w:fill="FFFFFF"/>
        <w:tabs>
          <w:tab w:val="left" w:pos="5400"/>
        </w:tabs>
        <w:spacing w:after="0" w:line="100" w:lineRule="atLeast"/>
        <w:ind w:right="26"/>
        <w:jc w:val="both"/>
        <w:rPr>
          <w:rFonts w:ascii="Arial" w:hAnsi="Arial" w:cs="Arial"/>
          <w:sz w:val="22"/>
          <w:szCs w:val="22"/>
        </w:rPr>
      </w:pPr>
    </w:p>
    <w:p w14:paraId="11B18D33" w14:textId="658F1D4A" w:rsidR="00902BC3" w:rsidRPr="00902BC3" w:rsidRDefault="00902BC3" w:rsidP="00902BC3">
      <w:pPr>
        <w:widowControl/>
        <w:suppressAutoHyphens w:val="0"/>
        <w:spacing w:after="160" w:line="259" w:lineRule="auto"/>
        <w:jc w:val="right"/>
        <w:rPr>
          <w:rFonts w:ascii="Aptos" w:eastAsia="Aptos" w:hAnsi="Aptos"/>
          <w:kern w:val="2"/>
          <w:sz w:val="22"/>
          <w:szCs w:val="22"/>
          <w:lang w:eastAsia="en-US"/>
        </w:rPr>
      </w:pPr>
      <w:r w:rsidRPr="00902BC3">
        <w:rPr>
          <w:rFonts w:ascii="Aptos" w:eastAsia="Aptos" w:hAnsi="Aptos"/>
          <w:kern w:val="2"/>
          <w:sz w:val="22"/>
          <w:szCs w:val="22"/>
          <w:lang w:eastAsia="en-US"/>
        </w:rPr>
        <w:t xml:space="preserve">Αθήνα, </w:t>
      </w:r>
      <w:r w:rsidR="00020FCA">
        <w:rPr>
          <w:rFonts w:ascii="Aptos" w:eastAsia="Aptos" w:hAnsi="Aptos"/>
          <w:kern w:val="2"/>
          <w:sz w:val="22"/>
          <w:szCs w:val="22"/>
          <w:lang w:eastAsia="en-US"/>
        </w:rPr>
        <w:t>1</w:t>
      </w:r>
      <w:r w:rsidRPr="00902BC3">
        <w:rPr>
          <w:rFonts w:ascii="Aptos" w:eastAsia="Aptos" w:hAnsi="Aptos"/>
          <w:kern w:val="2"/>
          <w:sz w:val="22"/>
          <w:szCs w:val="22"/>
          <w:lang w:eastAsia="en-US"/>
        </w:rPr>
        <w:t>5.0</w:t>
      </w:r>
      <w:r w:rsidR="00020FCA">
        <w:rPr>
          <w:rFonts w:ascii="Aptos" w:eastAsia="Aptos" w:hAnsi="Aptos"/>
          <w:kern w:val="2"/>
          <w:sz w:val="22"/>
          <w:szCs w:val="22"/>
          <w:lang w:eastAsia="en-US"/>
        </w:rPr>
        <w:t>6</w:t>
      </w:r>
      <w:r w:rsidRPr="00902BC3">
        <w:rPr>
          <w:rFonts w:ascii="Aptos" w:eastAsia="Aptos" w:hAnsi="Aptos"/>
          <w:kern w:val="2"/>
          <w:sz w:val="22"/>
          <w:szCs w:val="22"/>
          <w:lang w:eastAsia="en-US"/>
        </w:rPr>
        <w:t>.2026</w:t>
      </w:r>
    </w:p>
    <w:p w14:paraId="7E152B10" w14:textId="77777777" w:rsidR="00020FCA" w:rsidRDefault="00020FCA" w:rsidP="00902BC3">
      <w:pPr>
        <w:widowControl/>
        <w:suppressAutoHyphens w:val="0"/>
        <w:spacing w:after="160" w:line="259" w:lineRule="auto"/>
        <w:jc w:val="center"/>
        <w:rPr>
          <w:rFonts w:ascii="Aptos" w:eastAsia="Aptos" w:hAnsi="Aptos"/>
          <w:b/>
          <w:bCs/>
          <w:kern w:val="2"/>
          <w:sz w:val="22"/>
          <w:szCs w:val="22"/>
          <w:u w:val="single"/>
          <w:lang w:eastAsia="en-US"/>
        </w:rPr>
      </w:pPr>
    </w:p>
    <w:p w14:paraId="7F8C705F" w14:textId="039ECC6D" w:rsidR="00902BC3" w:rsidRDefault="00902BC3" w:rsidP="00902BC3">
      <w:pPr>
        <w:widowControl/>
        <w:suppressAutoHyphens w:val="0"/>
        <w:spacing w:after="160" w:line="259" w:lineRule="auto"/>
        <w:jc w:val="center"/>
        <w:rPr>
          <w:rFonts w:ascii="Aptos" w:eastAsia="Aptos" w:hAnsi="Aptos"/>
          <w:b/>
          <w:bCs/>
          <w:kern w:val="2"/>
          <w:sz w:val="22"/>
          <w:szCs w:val="22"/>
          <w:u w:val="single"/>
          <w:lang w:eastAsia="en-US"/>
        </w:rPr>
      </w:pPr>
      <w:r w:rsidRPr="00902BC3">
        <w:rPr>
          <w:rFonts w:ascii="Aptos" w:eastAsia="Aptos" w:hAnsi="Aptos"/>
          <w:b/>
          <w:bCs/>
          <w:kern w:val="2"/>
          <w:sz w:val="22"/>
          <w:szCs w:val="22"/>
          <w:u w:val="single"/>
          <w:lang w:eastAsia="en-US"/>
        </w:rPr>
        <w:t>Δελτίο Τύπου</w:t>
      </w:r>
    </w:p>
    <w:p w14:paraId="6BEC76BF" w14:textId="7C9C627A" w:rsidR="00020FCA" w:rsidRDefault="00020FCA" w:rsidP="00902BC3">
      <w:pPr>
        <w:widowControl/>
        <w:suppressAutoHyphens w:val="0"/>
        <w:spacing w:after="160" w:line="259" w:lineRule="auto"/>
        <w:jc w:val="center"/>
        <w:rPr>
          <w:rFonts w:ascii="Aptos" w:eastAsia="Aptos" w:hAnsi="Aptos"/>
          <w:b/>
          <w:bCs/>
          <w:kern w:val="2"/>
          <w:sz w:val="22"/>
          <w:szCs w:val="22"/>
          <w:u w:val="single"/>
          <w:lang w:eastAsia="en-US"/>
        </w:rPr>
      </w:pPr>
      <w:r>
        <w:rPr>
          <w:rFonts w:ascii="Aptos" w:hAnsi="Aptos"/>
          <w:b/>
          <w:bCs/>
          <w:sz w:val="22"/>
          <w:szCs w:val="22"/>
        </w:rPr>
        <w:t xml:space="preserve">Υποβολή Μηνυτήριας Αναφοράς από την Υποδιοίκηση του Συνηγόρου του Καταναλωτή της ΑΑΕΑ&amp;ΠΚ για </w:t>
      </w:r>
      <w:r w:rsidR="00313348">
        <w:rPr>
          <w:rFonts w:ascii="Aptos" w:hAnsi="Aptos"/>
          <w:b/>
          <w:bCs/>
          <w:sz w:val="22"/>
          <w:szCs w:val="22"/>
        </w:rPr>
        <w:t xml:space="preserve">ενδεχόμενη τέλεση αξιόποινης πράξης </w:t>
      </w:r>
      <w:r>
        <w:rPr>
          <w:rFonts w:ascii="Aptos" w:hAnsi="Aptos"/>
          <w:b/>
          <w:bCs/>
          <w:sz w:val="22"/>
          <w:szCs w:val="22"/>
        </w:rPr>
        <w:t>και αθέμιτες εμπορικές πρακτικές</w:t>
      </w:r>
    </w:p>
    <w:p w14:paraId="2B5AF920" w14:textId="77777777" w:rsidR="005A4614" w:rsidRPr="00E3191F" w:rsidRDefault="005A4614">
      <w:pPr>
        <w:pStyle w:val="a8"/>
        <w:spacing w:after="0"/>
        <w:jc w:val="both"/>
        <w:rPr>
          <w:rStyle w:val="a3"/>
          <w:rFonts w:ascii="Arial" w:hAnsi="Arial" w:cs="Arial"/>
          <w:b w:val="0"/>
          <w:bCs w:val="0"/>
          <w:sz w:val="22"/>
          <w:szCs w:val="22"/>
        </w:rPr>
      </w:pPr>
    </w:p>
    <w:p w14:paraId="7132AFA8" w14:textId="77777777" w:rsidR="00902BC3" w:rsidRDefault="00902BC3" w:rsidP="00373472">
      <w:pPr>
        <w:pStyle w:val="a8"/>
        <w:jc w:val="both"/>
        <w:rPr>
          <w:rFonts w:ascii="Arial" w:hAnsi="Arial" w:cs="Arial"/>
          <w:bCs/>
          <w:sz w:val="22"/>
          <w:szCs w:val="22"/>
        </w:rPr>
      </w:pPr>
    </w:p>
    <w:p w14:paraId="65C2BA78" w14:textId="1C9CED29" w:rsidR="00020FCA" w:rsidRDefault="00020FCA" w:rsidP="00020FCA">
      <w:pPr>
        <w:widowControl/>
        <w:suppressAutoHyphens w:val="0"/>
        <w:spacing w:after="160" w:line="259" w:lineRule="auto"/>
        <w:jc w:val="both"/>
        <w:rPr>
          <w:rFonts w:ascii="Aptos" w:eastAsia="Aptos" w:hAnsi="Aptos"/>
          <w:kern w:val="2"/>
          <w:sz w:val="22"/>
          <w:szCs w:val="22"/>
          <w:lang w:eastAsia="en-US"/>
        </w:rPr>
      </w:pPr>
      <w:r w:rsidRPr="00020FCA">
        <w:rPr>
          <w:rFonts w:ascii="Aptos" w:eastAsia="Aptos" w:hAnsi="Aptos"/>
          <w:kern w:val="2"/>
          <w:sz w:val="22"/>
          <w:szCs w:val="22"/>
          <w:lang w:eastAsia="en-US"/>
        </w:rPr>
        <w:t xml:space="preserve">Στην ποινική δικαιοσύνη παραπέμπει </w:t>
      </w:r>
      <w:r w:rsidRPr="00020FCA">
        <w:rPr>
          <w:rFonts w:ascii="Aptos" w:eastAsia="Aptos" w:hAnsi="Aptos"/>
          <w:b/>
          <w:bCs/>
          <w:kern w:val="2"/>
          <w:sz w:val="22"/>
          <w:szCs w:val="22"/>
          <w:lang w:eastAsia="en-US"/>
        </w:rPr>
        <w:t>η Υποδιοικήτρια Συνήγορος του Καταναλωτή, Δρ. Βασιλική Μπώλου,</w:t>
      </w:r>
      <w:r w:rsidRPr="00020FCA">
        <w:rPr>
          <w:rFonts w:ascii="Aptos" w:eastAsia="Aptos" w:hAnsi="Aptos"/>
          <w:kern w:val="2"/>
          <w:sz w:val="22"/>
          <w:szCs w:val="22"/>
          <w:lang w:eastAsia="en-US"/>
        </w:rPr>
        <w:t xml:space="preserve"> τη δράση εταιρείας εμπορίας ηλεκτρονικών ειδών τεχνολογίας, η οποία </w:t>
      </w:r>
      <w:r w:rsidR="00313348">
        <w:rPr>
          <w:rFonts w:ascii="Aptos" w:eastAsia="Aptos" w:hAnsi="Aptos"/>
          <w:kern w:val="2"/>
          <w:sz w:val="22"/>
          <w:szCs w:val="22"/>
          <w:lang w:eastAsia="en-US"/>
        </w:rPr>
        <w:t>παραπλανούσε</w:t>
      </w:r>
      <w:r w:rsidRPr="00020FCA">
        <w:rPr>
          <w:rFonts w:ascii="Aptos" w:eastAsia="Aptos" w:hAnsi="Aptos"/>
          <w:kern w:val="2"/>
          <w:sz w:val="22"/>
          <w:szCs w:val="22"/>
          <w:lang w:eastAsia="en-US"/>
        </w:rPr>
        <w:t xml:space="preserve"> συστηματικά καταναλωτές μέσω διαδικτύου. Η Υποδιοίκηση του ΣτΚ προέβη σε σύνταξη και αποστολή μηνυτήριας αναφοράς προς τον κ. Προϊστάμενο της Εισαγγελίας Πρωτοδικών Θεσσαλονίκης κατά του διαχειριστή επιχείρησης, καθώς και κατά παντός υπευθύνου.</w:t>
      </w:r>
    </w:p>
    <w:p w14:paraId="77D2511A" w14:textId="16EA6132" w:rsidR="00020FCA" w:rsidRPr="00020FCA" w:rsidRDefault="00020FCA" w:rsidP="00020FCA">
      <w:pPr>
        <w:widowControl/>
        <w:suppressAutoHyphens w:val="0"/>
        <w:spacing w:after="160" w:line="259" w:lineRule="auto"/>
        <w:jc w:val="both"/>
        <w:rPr>
          <w:rFonts w:ascii="Aptos" w:eastAsia="Aptos" w:hAnsi="Aptos"/>
          <w:kern w:val="2"/>
          <w:sz w:val="22"/>
          <w:szCs w:val="22"/>
          <w:lang w:eastAsia="en-US"/>
        </w:rPr>
      </w:pPr>
      <w:r w:rsidRPr="00020FCA">
        <w:rPr>
          <w:rFonts w:ascii="Aptos" w:eastAsia="Aptos" w:hAnsi="Aptos"/>
          <w:kern w:val="2"/>
          <w:sz w:val="22"/>
          <w:szCs w:val="22"/>
          <w:lang w:eastAsia="en-US"/>
        </w:rPr>
        <w:t xml:space="preserve">Η εν λόγω παρέμβαση εκδηλώθηκε κατόπιν σωρείας καταγγελιών (άνω των 80). Σύμφωνα με τα στοιχεία της έρευνας, η εν λόγω εταιρεία προσέλκυε το κοινό μέσω του ηλεκτρονικού της καταστήματος, διαφημίζοντας καινούργια και ανακατασκευασμένα προϊόντα (refurbished) σε εξαιρετικά χαμηλές τιμές, </w:t>
      </w:r>
      <w:r w:rsidR="00313348">
        <w:rPr>
          <w:rFonts w:ascii="Aptos" w:eastAsia="Aptos" w:hAnsi="Aptos"/>
          <w:kern w:val="2"/>
          <w:sz w:val="22"/>
          <w:szCs w:val="22"/>
          <w:lang w:eastAsia="en-US"/>
        </w:rPr>
        <w:t xml:space="preserve">μεταξύ άλλων, </w:t>
      </w:r>
      <w:r w:rsidRPr="00020FCA">
        <w:rPr>
          <w:rFonts w:ascii="Aptos" w:eastAsia="Aptos" w:hAnsi="Aptos"/>
          <w:kern w:val="2"/>
          <w:sz w:val="22"/>
          <w:szCs w:val="22"/>
          <w:lang w:eastAsia="en-US"/>
        </w:rPr>
        <w:t>με την ένδειξη «Presales -70%». Αφού ο καταναλωτής προεξοφλούσε το κόστος της παραγγελίας, η εταιρεία αποδεχόταν και επιβεβαίωνε την παραγγελία πλην όμως, στην πλειοψηφία των αναφορών προς τον Συνήγορο του Καταναλωτή δεν παρέδιδε το προϊόν για το οποίο ο καταναλωτής τής είχε ήδη καταβάλει το τίμημα. Σύμφωνα με την περιγραφή των καταναλωτών, η εταιρεία αρχικά «ενημέρωνε» τους καταναλωτές ότι παρά την εμφανιζόμενη διαθεσιμότητα των προϊόντων κατά την παραγγελία, θα υπήρχαν καθυστερήσεις στην παράδοση τις οποίες απέδιδε σε πληθώρα κατά δήλωσή της «τεκμηριωμένων» παραγόντων κατά περίπτωση, όπως στη θερινή περίοδο, σε ασυγχρονίες παρτίδων, τελωνειακές αναμονές, σε τεχνικό έλεγχο προϊόντων για έκδοση εγγύησης κ.λπ.</w:t>
      </w:r>
    </w:p>
    <w:p w14:paraId="7CAA24CE" w14:textId="77777777" w:rsidR="00020FCA" w:rsidRPr="00020FCA" w:rsidRDefault="00020FCA" w:rsidP="00020FCA">
      <w:pPr>
        <w:widowControl/>
        <w:suppressAutoHyphens w:val="0"/>
        <w:spacing w:after="160" w:line="259" w:lineRule="auto"/>
        <w:jc w:val="both"/>
        <w:rPr>
          <w:rFonts w:ascii="Aptos" w:eastAsia="Aptos" w:hAnsi="Aptos"/>
          <w:kern w:val="2"/>
          <w:sz w:val="22"/>
          <w:szCs w:val="22"/>
          <w:lang w:eastAsia="en-US"/>
        </w:rPr>
      </w:pPr>
      <w:r w:rsidRPr="00020FCA">
        <w:rPr>
          <w:rFonts w:ascii="Aptos" w:eastAsia="Aptos" w:hAnsi="Aptos"/>
          <w:kern w:val="2"/>
          <w:sz w:val="22"/>
          <w:szCs w:val="22"/>
          <w:lang w:eastAsia="en-US"/>
        </w:rPr>
        <w:t xml:space="preserve">Δεδομένου του μεγάλου αριθμού ομοειδών αναφορών που έλαβε η Υποδιοίκηση του ΣτΚ σε βάρος της εταιρείας και λαμβάνοντας υπόψη τις σαφείς ενδείξεις για την τέλεση ποινικά κολάσιμων πράξεων και την κατάφωρη παραβίαση της καταναλωτικής νομοθεσίας (Ν. 2251/1994, ως ισχύει), η Υποδιοίκηση του Συνηγόρου του Καταναλωτή κινητοποίησε και  τις αρμόδιες ελεγκτικές αρχές, οι οποίες προέβησαν στις κατά νόμο ενέργειές τους. </w:t>
      </w:r>
    </w:p>
    <w:p w14:paraId="1CD2D305" w14:textId="493D88B3" w:rsidR="00902BC3" w:rsidRPr="00E3191F" w:rsidRDefault="00902BC3" w:rsidP="00902BC3">
      <w:pPr>
        <w:pStyle w:val="a8"/>
        <w:jc w:val="both"/>
        <w:rPr>
          <w:rFonts w:ascii="Arial" w:hAnsi="Arial" w:cs="Arial"/>
          <w:bCs/>
          <w:sz w:val="22"/>
          <w:szCs w:val="22"/>
        </w:rPr>
      </w:pPr>
    </w:p>
    <w:sectPr w:rsidR="00902BC3" w:rsidRPr="00E3191F">
      <w:headerReference w:type="even" r:id="rId10"/>
      <w:headerReference w:type="default" r:id="rId11"/>
      <w:footerReference w:type="even" r:id="rId12"/>
      <w:footerReference w:type="default" r:id="rId13"/>
      <w:headerReference w:type="first" r:id="rId14"/>
      <w:footerReference w:type="first" r:id="rId15"/>
      <w:pgSz w:w="11906" w:h="16838"/>
      <w:pgMar w:top="811" w:right="1166" w:bottom="1995" w:left="1200" w:header="72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028D" w14:textId="77777777" w:rsidR="00EF2C69" w:rsidRDefault="00EF2C69">
      <w:r>
        <w:separator/>
      </w:r>
    </w:p>
  </w:endnote>
  <w:endnote w:type="continuationSeparator" w:id="0">
    <w:p w14:paraId="2DA73E37" w14:textId="77777777" w:rsidR="00EF2C69" w:rsidRDefault="00EF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0CAC" w14:textId="77777777" w:rsidR="009A51A6" w:rsidRDefault="009A51A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4FA0" w14:textId="77777777" w:rsidR="004F0E6A" w:rsidRDefault="00000000">
    <w:pPr>
      <w:pBdr>
        <w:top w:val="single" w:sz="8" w:space="1" w:color="800000"/>
      </w:pBdr>
      <w:tabs>
        <w:tab w:val="left" w:pos="5400"/>
      </w:tabs>
      <w:rPr>
        <w:rFonts w:ascii="Arial" w:hAnsi="Arial"/>
        <w:sz w:val="20"/>
        <w:szCs w:val="20"/>
        <w:lang w:val="en-US"/>
      </w:rPr>
    </w:pPr>
    <w:r>
      <w:pict w14:anchorId="1B290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87.6pt;margin-top:13.65pt;width:9pt;height:10.8pt;z-index:1;mso-wrap-distance-left:0;mso-wrap-distance-right:0" filled="t">
          <v:fill color2="black"/>
          <v:imagedata r:id="rId1" o:title=""/>
          <w10:wrap type="topAndBottom"/>
        </v:shape>
      </w:pict>
    </w:r>
    <w:r>
      <w:pict w14:anchorId="0FE6C77B">
        <v:shape id="_x0000_s1030" type="#_x0000_t75" href="http://www.youtube.com/channel/UC4g0AzhZ180srKDB1KJ1ddA" style="position:absolute;margin-left:423.75pt;margin-top:5.95pt;width:16.5pt;height:17.25pt;z-index:6;mso-wrap-distance-left:0;mso-wrap-distance-right:0" o:allowoverlap="f" o:button="t" filled="t">
          <v:fill color2="black"/>
          <v:imagedata r:id="rId2" o:title=""/>
          <w10:wrap type="topAndBottom"/>
        </v:shape>
      </w:pict>
    </w:r>
    <w:r>
      <w:pict w14:anchorId="237F770D">
        <v:shape id="_x0000_s1026" type="#_x0000_t75" href="https://www.facebook.com/pages/Συνήγορος-του-Καταναλωτή-Hellenic-Consumers-Ombudsman/156978254451470" style="position:absolute;margin-left:384.05pt;margin-top:6pt;width:16.45pt;height:17.4pt;z-index:2;mso-wrap-distance-left:0;mso-wrap-distance-right:0" o:allowoverlap="f" o:button="t" filled="t">
          <v:fill color2="black"/>
          <v:imagedata r:id="rId3" o:title=""/>
          <w10:wrap type="topAndBottom"/>
        </v:shape>
      </w:pict>
    </w:r>
    <w:r>
      <w:pict w14:anchorId="6C06FE7E">
        <v:shape id="_x0000_s1031" type="#_x0000_t75" href="https://twitter.com/synigkatanaloti" style="position:absolute;margin-left:403.95pt;margin-top:5.95pt;width:15.55pt;height:16.95pt;z-index:7;mso-wrap-distance-left:0;mso-wrap-distance-right:0" o:allowoverlap="f" o:button="t" filled="t">
          <v:fill color2="black"/>
          <v:imagedata r:id="rId4" o:title=""/>
        </v:shape>
      </w:pict>
    </w:r>
  </w:p>
  <w:p w14:paraId="226977FB" w14:textId="766CBD2E" w:rsidR="004F0E6A" w:rsidRDefault="00000000">
    <w:pPr>
      <w:tabs>
        <w:tab w:val="left" w:pos="5400"/>
      </w:tabs>
    </w:pPr>
    <w:r>
      <w:pict w14:anchorId="635E20A2">
        <v:shape id="_x0000_s1027" type="#_x0000_t75" style="position:absolute;margin-left:.3pt;margin-top:.45pt;width:8.1pt;height:10.4pt;z-index:3;mso-wrap-distance-left:0;mso-wrap-distance-right:0" filled="t">
          <v:fill color2="black"/>
          <v:imagedata r:id="rId5" o:title=""/>
          <w10:wrap type="topAndBottom"/>
        </v:shape>
      </w:pict>
    </w:r>
    <w:r>
      <w:rPr>
        <w:rFonts w:ascii="Arial" w:hAnsi="Arial"/>
        <w:sz w:val="20"/>
        <w:szCs w:val="20"/>
      </w:rPr>
      <w:t xml:space="preserve">    Λ. Αλεξάνδρας 144, τ.κ. 11471</w:t>
    </w:r>
    <w:r w:rsidR="009A51A6">
      <w:rPr>
        <w:rFonts w:ascii="Arial" w:hAnsi="Arial"/>
        <w:sz w:val="20"/>
        <w:szCs w:val="20"/>
      </w:rPr>
      <w:t xml:space="preserve"> </w:t>
    </w:r>
    <w:r>
      <w:rPr>
        <w:rFonts w:ascii="Arial" w:hAnsi="Arial"/>
        <w:sz w:val="20"/>
        <w:szCs w:val="20"/>
      </w:rPr>
      <w:t xml:space="preserve"> Αθήνα    </w:t>
    </w:r>
    <w:r w:rsidR="00373472" w:rsidRPr="00373472">
      <w:rPr>
        <w:rFonts w:ascii="Arial" w:hAnsi="Arial"/>
        <w:sz w:val="20"/>
        <w:szCs w:val="20"/>
      </w:rPr>
      <w:t xml:space="preserve"> </w:t>
    </w:r>
    <w:r>
      <w:rPr>
        <w:rFonts w:ascii="Arial" w:hAnsi="Arial"/>
        <w:sz w:val="20"/>
        <w:szCs w:val="20"/>
      </w:rPr>
      <w:t xml:space="preserve">  </w:t>
    </w:r>
    <w:r w:rsidR="00373472" w:rsidRPr="00373472">
      <w:rPr>
        <w:rFonts w:ascii="Arial" w:hAnsi="Arial"/>
        <w:sz w:val="20"/>
        <w:szCs w:val="20"/>
      </w:rPr>
      <w:t xml:space="preserve"> </w:t>
    </w:r>
    <w:r>
      <w:rPr>
        <w:rFonts w:ascii="Arial" w:hAnsi="Arial"/>
        <w:sz w:val="20"/>
        <w:szCs w:val="20"/>
      </w:rPr>
      <w:t>210 6460</w:t>
    </w:r>
    <w:r w:rsidR="00373472" w:rsidRPr="00373472">
      <w:rPr>
        <w:rFonts w:ascii="Arial" w:hAnsi="Arial"/>
        <w:sz w:val="20"/>
        <w:szCs w:val="20"/>
      </w:rPr>
      <w:t>612</w:t>
    </w:r>
    <w:r>
      <w:rPr>
        <w:rFonts w:ascii="Arial" w:hAnsi="Arial"/>
        <w:sz w:val="20"/>
        <w:szCs w:val="20"/>
      </w:rPr>
      <w:t xml:space="preserve">       </w:t>
    </w:r>
  </w:p>
  <w:p w14:paraId="432C9D45" w14:textId="77777777" w:rsidR="004F0E6A" w:rsidRDefault="00000000">
    <w:pPr>
      <w:pStyle w:val="ac"/>
      <w:tabs>
        <w:tab w:val="clear" w:pos="4818"/>
        <w:tab w:val="clear" w:pos="9637"/>
        <w:tab w:val="center" w:pos="4440"/>
        <w:tab w:val="right" w:pos="9435"/>
      </w:tabs>
      <w:rPr>
        <w:b/>
        <w:bCs/>
        <w:sz w:val="20"/>
        <w:szCs w:val="20"/>
      </w:rPr>
    </w:pPr>
    <w:r>
      <w:pict w14:anchorId="2D16C03E">
        <v:shape id="_x0000_s1028" type="#_x0000_t75" href="http://www.synigoroskatanaloti.gr/index.html" style="position:absolute;margin-left:186.6pt;margin-top:.9pt;width:11.3pt;height:11pt;z-index:4;mso-wrap-distance-left:0;mso-wrap-distance-right:0" o:allowoverlap="f" o:button="t" filled="t">
          <v:fill color2="black"/>
          <v:imagedata r:id="rId6" o:title=""/>
          <w10:wrap type="topAndBottom"/>
        </v:shape>
      </w:pict>
    </w:r>
    <w:r>
      <w:pict w14:anchorId="5CD9D8BF">
        <v:shape id="_x0000_s1029" type="#_x0000_t75" style="position:absolute;margin-left:0;margin-top:.65pt;width:11.2pt;height:9.05pt;z-index:5;mso-wrap-distance-left:0;mso-wrap-distance-right:0" filled="t">
          <v:fill color2="black"/>
          <v:imagedata r:id="rId7" o:title=""/>
          <w10:wrap type="topAndBottom"/>
        </v:shape>
      </w:pict>
    </w:r>
    <w:r w:rsidRPr="005A4614">
      <w:rPr>
        <w:rFonts w:ascii="Arial" w:hAnsi="Arial"/>
        <w:b/>
        <w:bCs/>
        <w:sz w:val="20"/>
        <w:szCs w:val="20"/>
      </w:rPr>
      <w:t xml:space="preserve">     </w:t>
    </w:r>
    <w:r>
      <w:rPr>
        <w:rFonts w:ascii="Arial" w:hAnsi="Arial"/>
        <w:sz w:val="20"/>
        <w:szCs w:val="20"/>
        <w:lang w:val="en-US"/>
      </w:rPr>
      <w:t>gram</w:t>
    </w:r>
    <w:r w:rsidR="00373472">
      <w:rPr>
        <w:rFonts w:ascii="Arial" w:hAnsi="Arial"/>
        <w:sz w:val="20"/>
        <w:szCs w:val="20"/>
        <w:lang w:val="en-US"/>
      </w:rPr>
      <w:t>mateia</w:t>
    </w:r>
    <w:r w:rsidRPr="005A4614">
      <w:rPr>
        <w:rFonts w:ascii="Arial" w:hAnsi="Arial"/>
        <w:sz w:val="20"/>
        <w:szCs w:val="20"/>
      </w:rPr>
      <w:t>@</w:t>
    </w:r>
    <w:r>
      <w:rPr>
        <w:rFonts w:ascii="Arial" w:hAnsi="Arial"/>
        <w:sz w:val="20"/>
        <w:szCs w:val="20"/>
        <w:lang w:val="en-US"/>
      </w:rPr>
      <w:t>synigoroskatanaloti</w:t>
    </w:r>
    <w:r w:rsidRPr="005A4614">
      <w:rPr>
        <w:rFonts w:ascii="Arial" w:hAnsi="Arial"/>
        <w:sz w:val="20"/>
        <w:szCs w:val="20"/>
      </w:rPr>
      <w:t>.</w:t>
    </w:r>
    <w:r>
      <w:rPr>
        <w:rFonts w:ascii="Arial" w:hAnsi="Arial"/>
        <w:sz w:val="20"/>
        <w:szCs w:val="20"/>
        <w:lang w:val="en-US"/>
      </w:rPr>
      <w:t>gr</w:t>
    </w:r>
    <w:r w:rsidRPr="005A4614">
      <w:rPr>
        <w:rFonts w:ascii="Arial" w:hAnsi="Arial"/>
        <w:sz w:val="20"/>
        <w:szCs w:val="20"/>
      </w:rPr>
      <w:t xml:space="preserve">        </w:t>
    </w:r>
    <w:r w:rsidR="00373472" w:rsidRPr="00373472">
      <w:rPr>
        <w:rFonts w:ascii="Arial" w:hAnsi="Arial"/>
        <w:sz w:val="20"/>
        <w:szCs w:val="20"/>
      </w:rPr>
      <w:t xml:space="preserve">  </w:t>
    </w:r>
    <w:r>
      <w:rPr>
        <w:rFonts w:ascii="Arial" w:hAnsi="Arial"/>
        <w:sz w:val="20"/>
        <w:szCs w:val="20"/>
        <w:lang w:val="en-US"/>
      </w:rPr>
      <w:t>www</w:t>
    </w:r>
    <w:r w:rsidRPr="005A4614">
      <w:rPr>
        <w:rFonts w:ascii="Arial" w:hAnsi="Arial"/>
        <w:sz w:val="20"/>
        <w:szCs w:val="20"/>
      </w:rPr>
      <w:t>.</w:t>
    </w:r>
    <w:r>
      <w:rPr>
        <w:rFonts w:ascii="Arial" w:hAnsi="Arial"/>
        <w:sz w:val="20"/>
        <w:szCs w:val="20"/>
        <w:lang w:val="en-US"/>
      </w:rPr>
      <w:t>synigoroskatanaloti</w:t>
    </w:r>
    <w:r w:rsidRPr="005A4614">
      <w:rPr>
        <w:rFonts w:ascii="Arial" w:hAnsi="Arial"/>
        <w:sz w:val="20"/>
        <w:szCs w:val="20"/>
      </w:rPr>
      <w:t>.</w:t>
    </w:r>
    <w:r>
      <w:rPr>
        <w:rFonts w:ascii="Arial" w:hAnsi="Arial"/>
        <w:sz w:val="20"/>
        <w:szCs w:val="20"/>
        <w:lang w:val="en-US"/>
      </w:rPr>
      <w:t>gr</w:t>
    </w:r>
  </w:p>
  <w:p w14:paraId="219A25AD" w14:textId="77777777" w:rsidR="004F0E6A" w:rsidRDefault="00000000">
    <w:pPr>
      <w:pStyle w:val="ac"/>
      <w:tabs>
        <w:tab w:val="clear" w:pos="4818"/>
        <w:tab w:val="clear" w:pos="9637"/>
        <w:tab w:val="center" w:pos="4440"/>
        <w:tab w:val="right" w:pos="9435"/>
      </w:tabs>
    </w:pPr>
    <w:r>
      <w:rPr>
        <w:b/>
        <w:bCs/>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3292" w14:textId="77777777" w:rsidR="009A51A6" w:rsidRDefault="009A51A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2F9C" w14:textId="77777777" w:rsidR="00EF2C69" w:rsidRDefault="00EF2C69">
      <w:r>
        <w:separator/>
      </w:r>
    </w:p>
  </w:footnote>
  <w:footnote w:type="continuationSeparator" w:id="0">
    <w:p w14:paraId="5C534A53" w14:textId="77777777" w:rsidR="00EF2C69" w:rsidRDefault="00EF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57FF" w14:textId="77777777" w:rsidR="009A51A6" w:rsidRDefault="009A51A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5E4B" w14:textId="77777777" w:rsidR="009A51A6" w:rsidRDefault="009A51A6">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95C9" w14:textId="77777777" w:rsidR="009A51A6" w:rsidRDefault="009A51A6">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65"/>
    <o:shapelayout v:ext="edit">
      <o:idmap v:ext="edit" data="1"/>
    </o:shapelayout>
  </w:hdrShapeDefaults>
  <w:footnotePr>
    <w:footnote w:id="-1"/>
    <w:footnote w:id="0"/>
  </w:footnotePr>
  <w:endnotePr>
    <w:endnote w:id="-1"/>
    <w:endnote w:id="0"/>
  </w:endnotePr>
  <w:compat>
    <w:spaceForUL/>
    <w:balanceSingleByteDoubleByteWidth/>
    <w:doNotLeaveBackslashAlone/>
    <w:ulTrailSpace/>
    <w:usePrinterMetric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119"/>
    <w:rsid w:val="00020FCA"/>
    <w:rsid w:val="00070A73"/>
    <w:rsid w:val="000E6FAE"/>
    <w:rsid w:val="000E7F6A"/>
    <w:rsid w:val="001B795D"/>
    <w:rsid w:val="00253F38"/>
    <w:rsid w:val="002D438C"/>
    <w:rsid w:val="00313348"/>
    <w:rsid w:val="00324344"/>
    <w:rsid w:val="00373472"/>
    <w:rsid w:val="00442119"/>
    <w:rsid w:val="00480726"/>
    <w:rsid w:val="004807D6"/>
    <w:rsid w:val="004A34C4"/>
    <w:rsid w:val="004F0E6A"/>
    <w:rsid w:val="00566468"/>
    <w:rsid w:val="00566D82"/>
    <w:rsid w:val="005A4614"/>
    <w:rsid w:val="00605295"/>
    <w:rsid w:val="006A31BD"/>
    <w:rsid w:val="006C1889"/>
    <w:rsid w:val="007B64D2"/>
    <w:rsid w:val="007B6643"/>
    <w:rsid w:val="00835685"/>
    <w:rsid w:val="008358B1"/>
    <w:rsid w:val="00902BC3"/>
    <w:rsid w:val="009A51A6"/>
    <w:rsid w:val="009C7DAE"/>
    <w:rsid w:val="00AE5006"/>
    <w:rsid w:val="00B656A9"/>
    <w:rsid w:val="00BB0884"/>
    <w:rsid w:val="00BF0E86"/>
    <w:rsid w:val="00C02182"/>
    <w:rsid w:val="00C31D9E"/>
    <w:rsid w:val="00C4479B"/>
    <w:rsid w:val="00CD5853"/>
    <w:rsid w:val="00D02076"/>
    <w:rsid w:val="00D827F2"/>
    <w:rsid w:val="00E3191F"/>
    <w:rsid w:val="00E41BED"/>
    <w:rsid w:val="00EA729B"/>
    <w:rsid w:val="00EC4E7D"/>
    <w:rsid w:val="00EF2C69"/>
    <w:rsid w:val="00F72EA9"/>
    <w:rsid w:val="00FC69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oNotEmbedSmartTags/>
  <w:decimalSymbol w:val=","/>
  <w:listSeparator w:val=";"/>
  <w14:docId w14:val="084265D8"/>
  <w15:chartTrackingRefBased/>
  <w15:docId w15:val="{C13C6F22-F4D2-4D69-8C29-4849ED2B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Arial"/>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color w:val="000080"/>
      <w:u w:val="single"/>
    </w:rPr>
  </w:style>
  <w:style w:type="character" w:customStyle="1" w:styleId="1">
    <w:name w:val="Προεπιλεγμένη γραμματοσειρά1"/>
  </w:style>
  <w:style w:type="character" w:styleId="a3">
    <w:name w:val="Strong"/>
    <w:qFormat/>
    <w:rPr>
      <w:b/>
      <w:bCs/>
    </w:rPr>
  </w:style>
  <w:style w:type="character" w:styleId="a4">
    <w:name w:val="Emphasis"/>
    <w:qFormat/>
    <w:rPr>
      <w:i/>
      <w:iCs/>
    </w:rPr>
  </w:style>
  <w:style w:type="character" w:customStyle="1" w:styleId="normal2">
    <w:name w:val="normal2"/>
    <w:rPr>
      <w:rFonts w:ascii="Arial Narrow" w:hAnsi="Arial Narrow"/>
      <w:b w:val="0"/>
      <w:bCs w:val="0"/>
      <w:color w:val="000000"/>
    </w:rPr>
  </w:style>
  <w:style w:type="character" w:customStyle="1" w:styleId="head1">
    <w:name w:val="head1"/>
    <w:rPr>
      <w:rFonts w:ascii="Arial Narrow" w:hAnsi="Arial Narrow"/>
      <w:b/>
      <w:bCs/>
      <w:color w:val="384B66"/>
      <w:sz w:val="32"/>
      <w:szCs w:val="32"/>
    </w:rPr>
  </w:style>
  <w:style w:type="character" w:customStyle="1" w:styleId="a5">
    <w:name w:val="Χαρακτήρες αρίθμησης"/>
  </w:style>
  <w:style w:type="character" w:customStyle="1" w:styleId="frontlinks1">
    <w:name w:val="frontlinks1"/>
    <w:rPr>
      <w:rFonts w:ascii="Verdana" w:hAnsi="Verdana"/>
      <w:strike w:val="0"/>
      <w:dstrike w:val="0"/>
      <w:color w:val="FFFFFF"/>
      <w:sz w:val="15"/>
      <w:szCs w:val="15"/>
      <w:u w:val="none"/>
    </w:rPr>
  </w:style>
  <w:style w:type="character" w:customStyle="1" w:styleId="a6">
    <w:name w:val="Σύμβολο υποσημείωσης"/>
    <w:rPr>
      <w:vertAlign w:val="superscript"/>
    </w:rPr>
  </w:style>
  <w:style w:type="paragraph" w:customStyle="1" w:styleId="a7">
    <w:name w:val="Επικεφαλίδα"/>
    <w:basedOn w:val="a"/>
    <w:next w:val="a8"/>
    <w:pPr>
      <w:keepNext/>
      <w:spacing w:before="240" w:after="120"/>
    </w:pPr>
    <w:rPr>
      <w:rFonts w:ascii="Arial" w:eastAsia="Arial Unicode MS" w:hAnsi="Arial" w:cs="Tahoma"/>
      <w:sz w:val="28"/>
      <w:szCs w:val="28"/>
    </w:rPr>
  </w:style>
  <w:style w:type="paragraph" w:styleId="a8">
    <w:name w:val="Body Text"/>
    <w:basedOn w:val="a"/>
    <w:pPr>
      <w:spacing w:after="120"/>
    </w:pPr>
  </w:style>
  <w:style w:type="paragraph" w:styleId="a9">
    <w:name w:val="List"/>
    <w:basedOn w:val="a8"/>
    <w:rPr>
      <w:rFonts w:cs="Tahoma"/>
    </w:rPr>
  </w:style>
  <w:style w:type="paragraph" w:customStyle="1" w:styleId="10">
    <w:name w:val="Λεζάντα1"/>
    <w:basedOn w:val="a"/>
    <w:pPr>
      <w:suppressLineNumbers/>
      <w:spacing w:before="120" w:after="120"/>
    </w:pPr>
    <w:rPr>
      <w:rFonts w:cs="Tahoma"/>
      <w:i/>
      <w:iCs/>
    </w:rPr>
  </w:style>
  <w:style w:type="paragraph" w:customStyle="1" w:styleId="aa">
    <w:name w:val="Ευρετήριο"/>
    <w:basedOn w:val="a"/>
    <w:pPr>
      <w:suppressLineNumbers/>
    </w:pPr>
    <w:rPr>
      <w:rFonts w:cs="Tahoma"/>
    </w:rPr>
  </w:style>
  <w:style w:type="paragraph" w:customStyle="1" w:styleId="ab">
    <w:name w:val="Περιεχόμενα πίνακα"/>
    <w:basedOn w:val="a"/>
    <w:pPr>
      <w:suppressLineNumbers/>
    </w:pPr>
  </w:style>
  <w:style w:type="paragraph" w:styleId="ac">
    <w:name w:val="footer"/>
    <w:basedOn w:val="a"/>
    <w:pPr>
      <w:suppressLineNumbers/>
      <w:tabs>
        <w:tab w:val="center" w:pos="4818"/>
        <w:tab w:val="right" w:pos="9637"/>
      </w:tabs>
    </w:pPr>
  </w:style>
  <w:style w:type="paragraph" w:customStyle="1" w:styleId="ad">
    <w:name w:val="Επικεφαλίδα πίνακα"/>
    <w:basedOn w:val="ab"/>
    <w:pPr>
      <w:jc w:val="center"/>
    </w:pPr>
    <w:rPr>
      <w:b/>
      <w:bCs/>
    </w:rPr>
  </w:style>
  <w:style w:type="paragraph" w:customStyle="1" w:styleId="ae">
    <w:name w:val="Οριζόντια γραμμή"/>
    <w:basedOn w:val="a"/>
    <w:next w:val="a8"/>
    <w:pPr>
      <w:suppressLineNumbers/>
      <w:pBdr>
        <w:bottom w:val="double" w:sz="1" w:space="0" w:color="808080"/>
      </w:pBdr>
      <w:spacing w:after="283"/>
    </w:pPr>
    <w:rPr>
      <w:sz w:val="12"/>
      <w:szCs w:val="12"/>
    </w:rPr>
  </w:style>
  <w:style w:type="paragraph" w:styleId="af">
    <w:name w:val="header"/>
    <w:basedOn w:val="a"/>
    <w:pPr>
      <w:tabs>
        <w:tab w:val="center" w:pos="4153"/>
        <w:tab w:val="right" w:pos="8306"/>
      </w:tabs>
    </w:pPr>
  </w:style>
  <w:style w:type="paragraph" w:styleId="Web">
    <w:name w:val="Normal (Web)"/>
    <w:basedOn w:val="a"/>
    <w:pPr>
      <w:spacing w:before="280" w:after="280"/>
    </w:pPr>
  </w:style>
  <w:style w:type="paragraph" w:customStyle="1" w:styleId="21">
    <w:name w:val="Σώμα κείμενου 21"/>
    <w:basedOn w:val="a"/>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331</Words>
  <Characters>1793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2120</CharactersWithSpaces>
  <SharedDoc>false</SharedDoc>
  <HLinks>
    <vt:vector size="30" baseType="variant">
      <vt:variant>
        <vt:i4>4325381</vt:i4>
      </vt:variant>
      <vt:variant>
        <vt:i4>-1</vt:i4>
      </vt:variant>
      <vt:variant>
        <vt:i4>2051</vt:i4>
      </vt:variant>
      <vt:variant>
        <vt:i4>4</vt:i4>
      </vt:variant>
      <vt:variant>
        <vt:lpwstr>http://www.synigoroskatanaloti.gr/index.html</vt:lpwstr>
      </vt:variant>
      <vt:variant>
        <vt:lpwstr/>
      </vt:variant>
      <vt:variant>
        <vt:i4>8060946</vt:i4>
      </vt:variant>
      <vt:variant>
        <vt:i4>-1</vt:i4>
      </vt:variant>
      <vt:variant>
        <vt:i4>1026</vt:i4>
      </vt:variant>
      <vt:variant>
        <vt:i4>4</vt:i4>
      </vt:variant>
      <vt:variant>
        <vt:lpwstr>https://www.facebook.com/pages/Συνήγορος-του-Καταναλωτή-Hellenic-Consumers-Ombudsman/156978254451470</vt:lpwstr>
      </vt:variant>
      <vt:variant>
        <vt:lpwstr/>
      </vt:variant>
      <vt:variant>
        <vt:i4>4325381</vt:i4>
      </vt:variant>
      <vt:variant>
        <vt:i4>-1</vt:i4>
      </vt:variant>
      <vt:variant>
        <vt:i4>1028</vt:i4>
      </vt:variant>
      <vt:variant>
        <vt:i4>4</vt:i4>
      </vt:variant>
      <vt:variant>
        <vt:lpwstr>http://www.synigoroskatanaloti.gr/index.html</vt:lpwstr>
      </vt:variant>
      <vt:variant>
        <vt:lpwstr/>
      </vt:variant>
      <vt:variant>
        <vt:i4>3407918</vt:i4>
      </vt:variant>
      <vt:variant>
        <vt:i4>-1</vt:i4>
      </vt:variant>
      <vt:variant>
        <vt:i4>1030</vt:i4>
      </vt:variant>
      <vt:variant>
        <vt:i4>4</vt:i4>
      </vt:variant>
      <vt:variant>
        <vt:lpwstr>http://www.youtube.com/channel/UC4g0AzhZ180srKDB1KJ1ddA</vt:lpwstr>
      </vt:variant>
      <vt:variant>
        <vt:lpwstr/>
      </vt:variant>
      <vt:variant>
        <vt:i4>6291489</vt:i4>
      </vt:variant>
      <vt:variant>
        <vt:i4>-1</vt:i4>
      </vt:variant>
      <vt:variant>
        <vt:i4>1031</vt:i4>
      </vt:variant>
      <vt:variant>
        <vt:i4>4</vt:i4>
      </vt:variant>
      <vt:variant>
        <vt:lpwstr>https://twitter.com/synigkatanaloti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Ombudsman</dc:creator>
  <cp:keywords/>
  <cp:lastModifiedBy>Domain of Telcos</cp:lastModifiedBy>
  <cp:revision>11</cp:revision>
  <cp:lastPrinted>2025-02-10T14:29:00Z</cp:lastPrinted>
  <dcterms:created xsi:type="dcterms:W3CDTF">2025-03-14T08:21:00Z</dcterms:created>
  <dcterms:modified xsi:type="dcterms:W3CDTF">2026-06-15T07:27:00Z</dcterms:modified>
</cp:coreProperties>
</file>